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1C22D8D6"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5C3687">
              <w:rPr>
                <w:rFonts w:cs="Calibri"/>
                <w:color w:val="auto"/>
                <w:sz w:val="22"/>
                <w:szCs w:val="22"/>
              </w:rPr>
              <w:t>75</w:t>
            </w:r>
            <w:r w:rsidR="007604CE" w:rsidRPr="004946DC">
              <w:rPr>
                <w:rFonts w:cs="Calibri"/>
                <w:color w:val="auto"/>
                <w:sz w:val="22"/>
                <w:szCs w:val="22"/>
              </w:rPr>
              <w:t xml:space="preserve"> </w:t>
            </w:r>
            <w:r w:rsidRPr="00491201">
              <w:rPr>
                <w:rFonts w:cs="Calibri"/>
                <w:color w:val="auto"/>
                <w:sz w:val="22"/>
                <w:szCs w:val="22"/>
                <w:lang w:val="en-US"/>
              </w:rPr>
              <w:t xml:space="preserve">kW with battery energy storage system </w:t>
            </w:r>
            <w:r w:rsidR="005C3687">
              <w:rPr>
                <w:rFonts w:cs="Calibri"/>
                <w:color w:val="auto"/>
                <w:sz w:val="22"/>
                <w:szCs w:val="22"/>
              </w:rPr>
              <w:t>100</w:t>
            </w:r>
            <w:r w:rsidR="007604CE" w:rsidRPr="004946DC">
              <w:rPr>
                <w:rFonts w:cs="Calibri"/>
                <w:color w:val="auto"/>
                <w:sz w:val="22"/>
                <w:szCs w:val="22"/>
              </w:rPr>
              <w:t xml:space="preserve"> </w:t>
            </w:r>
            <w:r w:rsidRPr="00491201">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F13092"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0A322AF6" w:rsidR="00D52B29" w:rsidRPr="00B23BCF" w:rsidRDefault="00B23BCF"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B23BCF">
              <w:rPr>
                <w:rFonts w:cs="Calibri"/>
                <w:color w:val="auto"/>
                <w:sz w:val="22"/>
                <w:szCs w:val="22"/>
                <w:lang w:val="en-US"/>
              </w:rPr>
              <w:t>Municipal Institution "</w:t>
            </w:r>
            <w:proofErr w:type="spellStart"/>
            <w:r w:rsidRPr="00B23BCF">
              <w:rPr>
                <w:rFonts w:cs="Calibri"/>
                <w:color w:val="auto"/>
                <w:sz w:val="22"/>
                <w:szCs w:val="22"/>
                <w:lang w:val="en-US"/>
              </w:rPr>
              <w:t>Stryzhavka</w:t>
            </w:r>
            <w:proofErr w:type="spellEnd"/>
            <w:r w:rsidRPr="00B23BCF">
              <w:rPr>
                <w:rFonts w:cs="Calibri"/>
                <w:color w:val="auto"/>
                <w:sz w:val="22"/>
                <w:szCs w:val="22"/>
                <w:lang w:val="en-US"/>
              </w:rPr>
              <w:t xml:space="preserve"> Village Lyceum No. 1" of the Vinnytsia District, Vinnytsia Region</w:t>
            </w:r>
            <w:r w:rsidR="0069334F" w:rsidRPr="00B23BCF">
              <w:rPr>
                <w:rFonts w:cs="Calibri"/>
                <w:color w:val="auto"/>
                <w:sz w:val="22"/>
                <w:szCs w:val="22"/>
                <w:lang w:val="en-US"/>
              </w:rPr>
              <w:t>, Ukraine</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F13092"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B23BCF"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B23BCF">
              <w:rPr>
                <w:rFonts w:cs="Calibri"/>
                <w:iCs/>
                <w:color w:val="auto"/>
                <w:sz w:val="22"/>
                <w:szCs w:val="22"/>
                <w:lang w:val="en-US"/>
              </w:rPr>
              <w:t>Delivery and installation of the solar power system at the site at:</w:t>
            </w:r>
          </w:p>
          <w:p w14:paraId="1F56B088" w14:textId="6416B32C" w:rsidR="001B700D" w:rsidRPr="00B23BCF" w:rsidRDefault="00E354D7"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B23BCF">
              <w:rPr>
                <w:rFonts w:cs="Calibri"/>
                <w:color w:val="auto"/>
                <w:sz w:val="22"/>
                <w:szCs w:val="22"/>
                <w:lang w:val="en-US"/>
              </w:rPr>
              <w:t xml:space="preserve">3 Heroes of Ukraine Street, </w:t>
            </w:r>
            <w:proofErr w:type="spellStart"/>
            <w:r w:rsidRPr="00B23BCF">
              <w:rPr>
                <w:rFonts w:cs="Calibri"/>
                <w:color w:val="auto"/>
                <w:sz w:val="22"/>
                <w:szCs w:val="22"/>
                <w:lang w:val="en-US"/>
              </w:rPr>
              <w:t>Stryzhavka</w:t>
            </w:r>
            <w:proofErr w:type="spellEnd"/>
            <w:r w:rsidRPr="00B23BCF">
              <w:rPr>
                <w:rFonts w:cs="Calibri"/>
                <w:color w:val="auto"/>
                <w:sz w:val="22"/>
                <w:szCs w:val="22"/>
                <w:lang w:val="en-US"/>
              </w:rPr>
              <w:t xml:space="preserve"> </w:t>
            </w:r>
            <w:r w:rsidR="00B23BCF" w:rsidRPr="00B23BCF">
              <w:rPr>
                <w:rFonts w:cs="Calibri"/>
                <w:color w:val="auto"/>
                <w:sz w:val="22"/>
                <w:szCs w:val="22"/>
                <w:lang w:val="en-US"/>
              </w:rPr>
              <w:t>Village</w:t>
            </w:r>
            <w:r w:rsidRPr="00B23BCF">
              <w:rPr>
                <w:rFonts w:cs="Calibri"/>
                <w:color w:val="auto"/>
                <w:sz w:val="22"/>
                <w:szCs w:val="22"/>
                <w:lang w:val="en-US"/>
              </w:rPr>
              <w:t>, Vinnytsia District, Vinnytsia Region, 23210, Ukraine.</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F1309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F13092"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F1309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F1309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w:t>
            </w:r>
            <w:proofErr w:type="gramStart"/>
            <w:r w:rsidRPr="00A93C9D">
              <w:rPr>
                <w:rFonts w:cs="Calibri"/>
                <w:color w:val="auto"/>
                <w:sz w:val="22"/>
                <w:szCs w:val="22"/>
                <w:lang w:val="en-US"/>
              </w:rPr>
              <w:t>the goods</w:t>
            </w:r>
            <w:proofErr w:type="gramEnd"/>
            <w:r w:rsidRPr="00A93C9D">
              <w:rPr>
                <w:rFonts w:cs="Calibri"/>
                <w:color w:val="auto"/>
                <w:sz w:val="22"/>
                <w:szCs w:val="22"/>
                <w:lang w:val="en-US"/>
              </w:rPr>
              <w:t xml:space="preserve">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will be required to submit with the tender documents proving the origin of the main components of the equipment (photovoltaic modules, inverters, batteries and the solar power plant monitoring system) (manufacturers'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At the time of delivery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w:t>
            </w:r>
            <w:proofErr w:type="gramStart"/>
            <w:r w:rsidRPr="00A93C9D">
              <w:rPr>
                <w:rFonts w:cs="Calibri"/>
                <w:color w:val="auto"/>
                <w:sz w:val="22"/>
                <w:szCs w:val="22"/>
                <w:lang w:val="en-US"/>
              </w:rPr>
              <w:t>authority shall</w:t>
            </w:r>
            <w:proofErr w:type="gramEnd"/>
            <w:r w:rsidRPr="00A93C9D">
              <w:rPr>
                <w:rFonts w:cs="Calibri"/>
                <w:color w:val="auto"/>
                <w:sz w:val="22"/>
                <w:szCs w:val="22"/>
                <w:lang w:val="en-US"/>
              </w:rPr>
              <w:t xml:space="preserve"> have the right to </w:t>
            </w:r>
            <w:proofErr w:type="gramStart"/>
            <w:r w:rsidRPr="00A93C9D">
              <w:rPr>
                <w:rFonts w:cs="Calibri"/>
                <w:color w:val="auto"/>
                <w:sz w:val="22"/>
                <w:szCs w:val="22"/>
                <w:lang w:val="en-US"/>
              </w:rPr>
              <w:t>require</w:t>
            </w:r>
            <w:proofErr w:type="gramEnd"/>
            <w:r w:rsidRPr="00A93C9D">
              <w:rPr>
                <w:rFonts w:cs="Calibri"/>
                <w:color w:val="auto"/>
                <w:sz w:val="22"/>
                <w:szCs w:val="22"/>
                <w:lang w:val="en-US"/>
              </w:rPr>
              <w:t xml:space="preserve"> the original catalogues and technical descriptions.</w:t>
            </w:r>
          </w:p>
        </w:tc>
        <w:tc>
          <w:tcPr>
            <w:tcW w:w="4545" w:type="dxa"/>
            <w:shd w:val="clear" w:color="auto" w:fill="FFFFFF" w:themeFill="background1"/>
          </w:tcPr>
          <w:p w14:paraId="57814753" w14:textId="2245222E" w:rsidR="00B4418E" w:rsidRPr="00A93C9D" w:rsidRDefault="00F13092"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roofErr w:type="gramStart"/>
            <w:r w:rsidRPr="00A93C9D">
              <w:rPr>
                <w:rFonts w:ascii="Calibri" w:hAnsi="Calibri" w:cs="Calibri"/>
                <w:b w:val="0"/>
                <w:lang w:val="en-US"/>
              </w:rPr>
              <w:t xml:space="preserve">Inverters - </w:t>
            </w:r>
            <w:r w:rsidRPr="00A93C9D">
              <w:rPr>
                <w:rFonts w:ascii="Calibri" w:hAnsi="Calibri" w:cs="Calibri"/>
                <w:b w:val="0"/>
                <w:highlight w:val="lightGray"/>
                <w:lang w:val="en-US"/>
              </w:rPr>
              <w:t>_</w:t>
            </w:r>
            <w:proofErr w:type="gramEnd"/>
            <w:r w:rsidRPr="00A93C9D">
              <w:rPr>
                <w:rFonts w:ascii="Calibri" w:hAnsi="Calibri" w:cs="Calibri"/>
                <w:b w:val="0"/>
                <w:highlight w:val="lightGray"/>
                <w:lang w:val="en-US"/>
              </w:rPr>
              <w:t>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F13092"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time of delivery of the Goods, we will provide documentation from the responsible authority (Chamber of Industry 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w:t>
            </w:r>
            <w:r w:rsidR="00B4418E" w:rsidRPr="00A93C9D">
              <w:rPr>
                <w:rFonts w:cs="Calibri"/>
                <w:color w:val="auto"/>
                <w:sz w:val="22"/>
                <w:szCs w:val="22"/>
                <w:lang w:val="en-US"/>
              </w:rPr>
              <w:lastRenderedPageBreak/>
              <w:t>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F13092"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6F95DCC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w:t>
            </w:r>
            <w:r w:rsidRPr="00210BD7">
              <w:rPr>
                <w:rFonts w:ascii="Calibri" w:hAnsi="Calibri" w:cs="Calibri"/>
                <w:b w:val="0"/>
                <w:lang w:val="en-US"/>
              </w:rPr>
              <w:t xml:space="preserve">installed on the roof of a building which is </w:t>
            </w:r>
            <w:r w:rsidR="00D7720F" w:rsidRPr="00210BD7">
              <w:rPr>
                <w:rFonts w:ascii="Calibri" w:hAnsi="Calibri" w:cs="Calibri"/>
                <w:b w:val="0"/>
                <w:lang w:val="en-US"/>
              </w:rPr>
              <w:t xml:space="preserve">sloping, roof covering </w:t>
            </w:r>
            <w:r w:rsidR="00210BD7" w:rsidRPr="00210BD7">
              <w:rPr>
                <w:rFonts w:ascii="Calibri" w:hAnsi="Calibri" w:cs="Calibri"/>
                <w:b w:val="0"/>
                <w:lang w:val="en-US"/>
              </w:rPr>
              <w:t>metal roof tiles</w:t>
            </w:r>
            <w:r w:rsidR="00D7720F" w:rsidRPr="00210BD7">
              <w:rPr>
                <w:rFonts w:ascii="Calibri" w:hAnsi="Calibri" w:cs="Calibri"/>
                <w:b w:val="0"/>
                <w:lang w:val="en-US"/>
              </w:rPr>
              <w:t xml:space="preserve">, roof pitch angle </w:t>
            </w:r>
            <w:r w:rsidR="00210BD7" w:rsidRPr="00210BD7">
              <w:rPr>
                <w:rFonts w:ascii="Calibri" w:hAnsi="Calibri" w:cs="Calibri"/>
                <w:b w:val="0"/>
                <w:lang w:val="en-US"/>
              </w:rPr>
              <w:t>35</w:t>
            </w:r>
            <w:r w:rsidR="00D7720F" w:rsidRPr="00210BD7">
              <w:rPr>
                <w:rFonts w:ascii="Calibri" w:hAnsi="Calibri" w:cs="Calibri"/>
                <w:b w:val="0"/>
                <w:lang w:val="en-US"/>
              </w:rPr>
              <w:t xml:space="preserve"> degrees, roof orientation east</w:t>
            </w:r>
            <w:r w:rsidR="00210BD7" w:rsidRPr="00210BD7">
              <w:rPr>
                <w:rFonts w:ascii="Calibri" w:hAnsi="Calibri" w:cs="Calibri"/>
                <w:b w:val="0"/>
                <w:lang w:val="en-US"/>
              </w:rPr>
              <w:t xml:space="preserve">, </w:t>
            </w:r>
            <w:r w:rsidR="00D7720F" w:rsidRPr="00210BD7">
              <w:rPr>
                <w:rFonts w:ascii="Calibri" w:hAnsi="Calibri" w:cs="Calibri"/>
                <w:b w:val="0"/>
                <w:lang w:val="en-US"/>
              </w:rPr>
              <w:t>west.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7045215D"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210BD7">
              <w:rPr>
                <w:rFonts w:ascii="Calibri" w:hAnsi="Calibri" w:cs="Calibri"/>
                <w:b w:val="0"/>
                <w:lang w:val="en-US"/>
              </w:rPr>
              <w:t>250</w:t>
            </w:r>
            <w:r w:rsidR="00B864D4" w:rsidRPr="00A93C9D">
              <w:rPr>
                <w:rFonts w:ascii="Calibri" w:hAnsi="Calibri" w:cs="Calibri"/>
                <w:b w:val="0"/>
                <w:lang w:val="en-US"/>
              </w:rPr>
              <w:t xml:space="preserve"> </w:t>
            </w:r>
            <w:r w:rsidRPr="00A93C9D">
              <w:rPr>
                <w:rFonts w:ascii="Calibri" w:hAnsi="Calibri" w:cs="Calibri"/>
                <w:b w:val="0"/>
                <w:lang w:val="en-US"/>
              </w:rPr>
              <w:t xml:space="preserve">kW. The actual consumption of the building is </w:t>
            </w:r>
            <w:r w:rsidR="00210BD7">
              <w:rPr>
                <w:rFonts w:ascii="Calibri" w:hAnsi="Calibri" w:cs="Calibri"/>
                <w:b w:val="0"/>
                <w:lang w:val="en-US"/>
              </w:rPr>
              <w:t>48000</w:t>
            </w:r>
            <w:r w:rsidR="00B864D4" w:rsidRPr="00A93C9D">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210BD7">
              <w:rPr>
                <w:rFonts w:ascii="Calibri" w:hAnsi="Calibri" w:cs="Calibri"/>
                <w:b w:val="0"/>
                <w:lang w:val="en-US"/>
              </w:rPr>
              <w:t>250</w:t>
            </w:r>
            <w:r w:rsidR="00B864D4" w:rsidRPr="00A93C9D">
              <w:rPr>
                <w:rFonts w:ascii="Calibri" w:hAnsi="Calibri" w:cs="Calibri"/>
                <w:b w:val="0"/>
                <w:lang w:val="en-US"/>
              </w:rPr>
              <w:t xml:space="preserve"> </w:t>
            </w:r>
            <w:r w:rsidRPr="00A93C9D">
              <w:rPr>
                <w:rFonts w:ascii="Calibri" w:hAnsi="Calibri" w:cs="Calibri"/>
                <w:b w:val="0"/>
                <w:lang w:val="en-US"/>
              </w:rPr>
              <w:t xml:space="preserve">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w:t>
            </w:r>
            <w:r w:rsidRPr="00A93C9D">
              <w:rPr>
                <w:rFonts w:ascii="Calibri" w:hAnsi="Calibri" w:cs="Calibri"/>
                <w:b w:val="0"/>
                <w:lang w:val="en-US"/>
              </w:rPr>
              <w:lastRenderedPageBreak/>
              <w:t xml:space="preserve">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56993EB3"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686AAB" w:rsidRPr="00686AAB">
              <w:rPr>
                <w:rFonts w:ascii="Calibri" w:hAnsi="Calibri" w:cs="Calibri"/>
                <w:b w:val="0"/>
                <w:lang w:val="en-US"/>
              </w:rPr>
              <w:t xml:space="preserve">TS </w:t>
            </w:r>
            <w:proofErr w:type="spellStart"/>
            <w:r w:rsidR="00686AAB" w:rsidRPr="00686AAB">
              <w:rPr>
                <w:rFonts w:ascii="Calibri" w:hAnsi="Calibri" w:cs="Calibri"/>
                <w:b w:val="0"/>
                <w:lang w:val="en-US"/>
              </w:rPr>
              <w:t>prieda</w:t>
            </w:r>
            <w:r w:rsidR="005960C8">
              <w:rPr>
                <w:rFonts w:ascii="Calibri" w:hAnsi="Calibri" w:cs="Calibri"/>
                <w:b w:val="0"/>
                <w:lang w:val="en-US"/>
              </w:rPr>
              <w:t>i</w:t>
            </w:r>
            <w:proofErr w:type="spellEnd"/>
            <w:r w:rsidR="00686AAB" w:rsidRPr="00686AAB">
              <w:rPr>
                <w:rFonts w:ascii="Calibri" w:hAnsi="Calibri" w:cs="Calibri"/>
                <w:b w:val="0"/>
                <w:lang w:val="en-US"/>
              </w:rPr>
              <w:t xml:space="preserve"> </w:t>
            </w:r>
            <w:r w:rsidR="005960C8">
              <w:rPr>
                <w:rFonts w:ascii="Calibri" w:hAnsi="Calibri" w:cs="Calibri"/>
                <w:b w:val="0"/>
                <w:lang w:val="en-US"/>
              </w:rPr>
              <w:t>(</w:t>
            </w:r>
            <w:proofErr w:type="spellStart"/>
            <w:r w:rsidR="00686AAB" w:rsidRPr="00686AAB">
              <w:rPr>
                <w:rFonts w:ascii="Calibri" w:hAnsi="Calibri" w:cs="Calibri"/>
                <w:b w:val="0"/>
                <w:lang w:val="en-US"/>
              </w:rPr>
              <w:t>Stryzavkos</w:t>
            </w:r>
            <w:proofErr w:type="spellEnd"/>
            <w:r w:rsidR="00686AAB" w:rsidRPr="00686AAB">
              <w:rPr>
                <w:rFonts w:ascii="Calibri" w:hAnsi="Calibri" w:cs="Calibri"/>
                <w:b w:val="0"/>
                <w:lang w:val="en-US"/>
              </w:rPr>
              <w:t xml:space="preserve"> </w:t>
            </w:r>
            <w:proofErr w:type="spellStart"/>
            <w:r w:rsidR="00686AAB" w:rsidRPr="00686AAB">
              <w:rPr>
                <w:rFonts w:ascii="Calibri" w:hAnsi="Calibri" w:cs="Calibri"/>
                <w:b w:val="0"/>
                <w:lang w:val="en-US"/>
              </w:rPr>
              <w:t>licejus</w:t>
            </w:r>
            <w:proofErr w:type="spellEnd"/>
            <w:r w:rsidR="005960C8">
              <w:rPr>
                <w:rFonts w:ascii="Calibri" w:hAnsi="Calibri" w:cs="Calibri"/>
                <w:b w:val="0"/>
                <w:lang w:val="en-US"/>
              </w:rPr>
              <w:t>)</w:t>
            </w:r>
            <w:r w:rsidR="00BF5B84" w:rsidRPr="00A847B7">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F13092"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w:t>
            </w:r>
            <w:proofErr w:type="gramStart"/>
            <w:r w:rsidRPr="00A93C9D">
              <w:rPr>
                <w:rFonts w:ascii="Calibri" w:hAnsi="Calibri" w:cs="Calibri"/>
                <w:b w:val="0"/>
                <w:lang w:val="en-US"/>
              </w:rPr>
              <w:t>sequence</w:t>
            </w:r>
            <w:proofErr w:type="gramEnd"/>
            <w:r w:rsidRPr="00A93C9D">
              <w:rPr>
                <w:rFonts w:ascii="Calibri" w:hAnsi="Calibri" w:cs="Calibri"/>
                <w:b w:val="0"/>
                <w:lang w:val="en-US"/>
              </w:rPr>
              <w:t xml:space="preserv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with the design, the technological plan and the manufacturers' instructions. </w:t>
            </w:r>
            <w:r w:rsidRPr="00A93C9D">
              <w:rPr>
                <w:rFonts w:ascii="Calibri" w:hAnsi="Calibri" w:cs="Calibri"/>
                <w:b w:val="0"/>
                <w:lang w:val="en-US"/>
              </w:rPr>
              <w:lastRenderedPageBreak/>
              <w:t>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w:t>
            </w:r>
            <w:r w:rsidRPr="00A93C9D">
              <w:rPr>
                <w:rFonts w:ascii="Calibri" w:hAnsi="Calibri" w:cs="Calibri"/>
                <w:b w:val="0"/>
                <w:lang w:val="en-US"/>
              </w:rPr>
              <w:lastRenderedPageBreak/>
              <w:t>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F1309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F13092"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beneficiary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F13092"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39A07791"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686AAB">
              <w:rPr>
                <w:rFonts w:cs="Calibri"/>
                <w:iCs/>
                <w:color w:val="auto"/>
                <w:sz w:val="22"/>
                <w:szCs w:val="22"/>
                <w:lang w:val="en-US"/>
              </w:rPr>
              <w:t>75</w:t>
            </w:r>
            <w:r w:rsidR="007312AF" w:rsidRPr="00A93C9D">
              <w:rPr>
                <w:rFonts w:cs="Calibri"/>
                <w:iCs/>
                <w:color w:val="auto"/>
                <w:sz w:val="22"/>
                <w:szCs w:val="22"/>
                <w:lang w:val="en-US"/>
              </w:rPr>
              <w:t xml:space="preserve"> </w:t>
            </w:r>
            <w:r w:rsidR="00F5098A" w:rsidRPr="00A93C9D">
              <w:rPr>
                <w:rFonts w:cs="Calibri"/>
                <w:iCs/>
                <w:color w:val="auto"/>
                <w:sz w:val="22"/>
                <w:szCs w:val="22"/>
                <w:lang w:val="en-US"/>
              </w:rPr>
              <w:t>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w:t>
            </w:r>
            <w:r w:rsidRPr="00A93C9D">
              <w:rPr>
                <w:rFonts w:cs="Calibri"/>
                <w:color w:val="auto"/>
                <w:sz w:val="22"/>
                <w:szCs w:val="22"/>
                <w:lang w:val="en-US"/>
              </w:rPr>
              <w:lastRenderedPageBreak/>
              <w:t>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lastRenderedPageBreak/>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F13092"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016CF7CF"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r w:rsidR="00DC536B" w:rsidRPr="00DC536B">
              <w:rPr>
                <w:bCs/>
                <w:color w:val="auto"/>
                <w:sz w:val="22"/>
                <w:szCs w:val="22"/>
                <w:lang w:val="en-US"/>
              </w:rPr>
              <w:t>(Estimated roof area: 4,930.5 square meters; renovated in 2015)</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F1309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F1309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F1309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F1309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F1309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F13092"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F1309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F1309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51" w:type="dxa"/>
          </w:tcPr>
          <w:p w14:paraId="26528BE2" w14:textId="2CE289A9"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DC536B">
              <w:rPr>
                <w:rFonts w:cs="Calibri"/>
                <w:color w:val="auto"/>
                <w:sz w:val="22"/>
                <w:szCs w:val="22"/>
                <w:lang w:val="en-US"/>
              </w:rPr>
              <w:t>100</w:t>
            </w:r>
            <w:r w:rsidR="00807D30" w:rsidRPr="00A93C9D">
              <w:rPr>
                <w:rFonts w:cs="Calibri"/>
                <w:color w:val="auto"/>
                <w:sz w:val="22"/>
                <w:szCs w:val="22"/>
                <w:lang w:val="en-US"/>
              </w:rPr>
              <w:t xml:space="preserve"> </w:t>
            </w:r>
            <w:r w:rsidRPr="00A93C9D">
              <w:rPr>
                <w:rFonts w:cs="Calibri"/>
                <w:color w:val="auto"/>
                <w:sz w:val="22"/>
                <w:szCs w:val="22"/>
                <w:lang w:val="en-US"/>
              </w:rPr>
              <w:t>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lastRenderedPageBreak/>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F13092"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F13092"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F5098A" w:rsidRPr="00A93C9D" w14:paraId="545936B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4B168F" w14:textId="640D81A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5</w:t>
            </w:r>
            <w:r w:rsidRPr="00DC536B">
              <w:rPr>
                <w:rFonts w:cs="Calibri"/>
                <w:b w:val="0"/>
                <w:bCs w:val="0"/>
                <w:color w:val="auto"/>
                <w:sz w:val="22"/>
                <w:szCs w:val="22"/>
                <w:lang w:val="en-US"/>
              </w:rPr>
              <w:t>.</w:t>
            </w:r>
          </w:p>
        </w:tc>
        <w:tc>
          <w:tcPr>
            <w:tcW w:w="2325" w:type="dxa"/>
            <w:shd w:val="clear" w:color="auto" w:fill="FFFFFF" w:themeFill="background1"/>
          </w:tcPr>
          <w:p w14:paraId="0CAD530E" w14:textId="3E9AA9EF" w:rsidR="00F5098A" w:rsidRPr="00DC536B" w:rsidRDefault="00781C4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p>
        </w:tc>
        <w:tc>
          <w:tcPr>
            <w:tcW w:w="4251" w:type="dxa"/>
            <w:shd w:val="clear" w:color="auto" w:fill="FFFFFF" w:themeFill="background1"/>
          </w:tcPr>
          <w:p w14:paraId="087592FB" w14:textId="20A5D10E" w:rsidR="00781C4C" w:rsidRPr="00DC536B" w:rsidRDefault="00781C4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r w:rsidRPr="00DC536B">
              <w:rPr>
                <w:rFonts w:cs="Calibri"/>
                <w:color w:val="auto"/>
                <w:sz w:val="22"/>
                <w:szCs w:val="22"/>
                <w:lang w:val="en-US"/>
              </w:rPr>
              <w:t xml:space="preserve"> with the power grid must be ensured after the return to operation and connection to the power system. The </w:t>
            </w:r>
            <w:r w:rsidR="00A93C9D" w:rsidRPr="00DC536B">
              <w:rPr>
                <w:rFonts w:cs="Calibri"/>
                <w:color w:val="auto"/>
                <w:sz w:val="22"/>
                <w:szCs w:val="22"/>
                <w:lang w:val="en-US"/>
              </w:rPr>
              <w:t>synchronization</w:t>
            </w:r>
            <w:r w:rsidRPr="00DC536B">
              <w:rPr>
                <w:rFonts w:cs="Calibri"/>
                <w:color w:val="auto"/>
                <w:sz w:val="22"/>
                <w:szCs w:val="22"/>
                <w:lang w:val="en-US"/>
              </w:rPr>
              <w:t xml:space="preserve"> time shall not exceed 10 </w:t>
            </w:r>
            <w:proofErr w:type="gramStart"/>
            <w:r w:rsidRPr="00DC536B">
              <w:rPr>
                <w:rFonts w:cs="Calibri"/>
                <w:color w:val="auto"/>
                <w:sz w:val="22"/>
                <w:szCs w:val="22"/>
                <w:lang w:val="en-US"/>
              </w:rPr>
              <w:t>seconds</w:t>
            </w:r>
            <w:proofErr w:type="gramEnd"/>
            <w:r w:rsidRPr="00DC536B">
              <w:rPr>
                <w:rFonts w:cs="Calibri"/>
                <w:color w:val="auto"/>
                <w:sz w:val="22"/>
                <w:szCs w:val="22"/>
                <w:lang w:val="en-US"/>
              </w:rPr>
              <w:t xml:space="preserve"> and the system shall ensure the stability of the grid frequency and voltage</w:t>
            </w:r>
            <w:r w:rsidR="00E16A77" w:rsidRPr="00DC536B">
              <w:rPr>
                <w:rFonts w:cs="Calibri"/>
                <w:color w:val="auto"/>
                <w:sz w:val="22"/>
                <w:szCs w:val="22"/>
                <w:lang w:val="en-US"/>
              </w:rPr>
              <w:t xml:space="preserve"> throughout the process</w:t>
            </w:r>
            <w:r w:rsidRPr="00DC536B">
              <w:rPr>
                <w:rFonts w:cs="Calibri"/>
                <w:color w:val="auto"/>
                <w:sz w:val="22"/>
                <w:szCs w:val="22"/>
                <w:lang w:val="en-US"/>
              </w:rPr>
              <w:t>.</w:t>
            </w:r>
          </w:p>
          <w:p w14:paraId="7057F129" w14:textId="6F24BC4A" w:rsidR="00F5098A" w:rsidRPr="00DC536B"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p>
        </w:tc>
        <w:tc>
          <w:tcPr>
            <w:tcW w:w="3256" w:type="dxa"/>
            <w:shd w:val="clear" w:color="auto" w:fill="FFFFFF" w:themeFill="background1"/>
          </w:tcPr>
          <w:p w14:paraId="78CBB11F" w14:textId="10CFF1AD" w:rsidR="00F5098A" w:rsidRPr="00DC536B"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F1309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87258F8" w14:textId="36093667" w:rsidR="00292952" w:rsidRPr="00DC536B" w:rsidRDefault="00292952" w:rsidP="0029295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6</w:t>
            </w:r>
            <w:r w:rsidRPr="00DC536B">
              <w:rPr>
                <w:rFonts w:cs="Calibri"/>
                <w:b w:val="0"/>
                <w:bCs w:val="0"/>
                <w:color w:val="auto"/>
                <w:sz w:val="22"/>
                <w:szCs w:val="22"/>
                <w:lang w:val="en-US"/>
              </w:rPr>
              <w:t>.</w:t>
            </w:r>
          </w:p>
        </w:tc>
        <w:tc>
          <w:tcPr>
            <w:tcW w:w="2325" w:type="dxa"/>
            <w:shd w:val="clear" w:color="auto" w:fill="FFFFFF" w:themeFill="background1"/>
          </w:tcPr>
          <w:p w14:paraId="15CC047A" w14:textId="39D047CC" w:rsidR="00292952" w:rsidRPr="00DC536B" w:rsidRDefault="00247E6D"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DC circuit breakers</w:t>
            </w:r>
          </w:p>
        </w:tc>
        <w:tc>
          <w:tcPr>
            <w:tcW w:w="4251" w:type="dxa"/>
            <w:shd w:val="clear" w:color="auto" w:fill="FFFFFF" w:themeFill="background1"/>
          </w:tcPr>
          <w:p w14:paraId="4ED482C1" w14:textId="77FBFDB4" w:rsidR="00292952" w:rsidRPr="00DC536B" w:rsidRDefault="00247E6D" w:rsidP="00554D8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DC circuit breakers and protection against overload, short-circuit and overvoltage </w:t>
            </w:r>
            <w:r w:rsidR="00D7703A" w:rsidRPr="00DC536B">
              <w:rPr>
                <w:rFonts w:cs="Calibri"/>
                <w:bCs/>
                <w:iCs/>
                <w:color w:val="auto"/>
                <w:sz w:val="22"/>
                <w:szCs w:val="22"/>
                <w:lang w:val="en-US"/>
              </w:rPr>
              <w:t xml:space="preserve">must </w:t>
            </w:r>
            <w:r w:rsidRPr="00DC536B">
              <w:rPr>
                <w:rFonts w:cs="Calibri"/>
                <w:bCs/>
                <w:iCs/>
                <w:color w:val="auto"/>
                <w:sz w:val="22"/>
                <w:szCs w:val="22"/>
                <w:lang w:val="en-US"/>
              </w:rPr>
              <w:t xml:space="preserve">be provided. DC circuit breakers </w:t>
            </w:r>
            <w:r w:rsidR="00D7703A" w:rsidRPr="00DC536B">
              <w:rPr>
                <w:rFonts w:cs="Calibri"/>
                <w:bCs/>
                <w:iCs/>
                <w:color w:val="auto"/>
                <w:sz w:val="22"/>
                <w:szCs w:val="22"/>
                <w:lang w:val="en-US"/>
              </w:rPr>
              <w:t>must</w:t>
            </w:r>
            <w:r w:rsidRPr="00DC536B">
              <w:rPr>
                <w:rFonts w:cs="Calibri"/>
                <w:bCs/>
                <w:iCs/>
                <w:color w:val="auto"/>
                <w:sz w:val="22"/>
                <w:szCs w:val="22"/>
                <w:lang w:val="en-US"/>
              </w:rPr>
              <w:t xml:space="preserve"> be suitable for systems with ≥1 000 V DC.</w:t>
            </w:r>
          </w:p>
        </w:tc>
        <w:tc>
          <w:tcPr>
            <w:tcW w:w="3256" w:type="dxa"/>
            <w:shd w:val="clear" w:color="auto" w:fill="FFFFFF" w:themeFill="background1"/>
          </w:tcPr>
          <w:p w14:paraId="49A8F610" w14:textId="7D0F436C" w:rsidR="00292952" w:rsidRPr="00DC536B" w:rsidRDefault="00292952"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F13092"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3380AE" w14:textId="289ABFB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7</w:t>
            </w:r>
            <w:r w:rsidRPr="00DC536B">
              <w:rPr>
                <w:rFonts w:cs="Calibri"/>
                <w:b w:val="0"/>
                <w:bCs w:val="0"/>
                <w:color w:val="auto"/>
                <w:sz w:val="22"/>
                <w:szCs w:val="22"/>
                <w:lang w:val="en-US"/>
              </w:rPr>
              <w:t>.</w:t>
            </w:r>
          </w:p>
        </w:tc>
        <w:tc>
          <w:tcPr>
            <w:tcW w:w="2325" w:type="dxa"/>
            <w:shd w:val="clear" w:color="auto" w:fill="FFFFFF" w:themeFill="background1"/>
          </w:tcPr>
          <w:p w14:paraId="2FDC4411" w14:textId="2276ECA3" w:rsidR="00F5098A" w:rsidRPr="00DC536B" w:rsidRDefault="005D26F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Managing priority users</w:t>
            </w:r>
          </w:p>
        </w:tc>
        <w:tc>
          <w:tcPr>
            <w:tcW w:w="4251" w:type="dxa"/>
            <w:shd w:val="clear" w:color="auto" w:fill="FFFFFF" w:themeFill="background1"/>
          </w:tcPr>
          <w:p w14:paraId="302C0423" w14:textId="673C4A3E" w:rsidR="00F5098A" w:rsidRPr="00DC536B" w:rsidRDefault="00A7697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The system must be configured to </w:t>
            </w:r>
            <w:r w:rsidR="00554D8B" w:rsidRPr="00DC536B">
              <w:rPr>
                <w:rFonts w:cs="Calibri"/>
                <w:bCs/>
                <w:iCs/>
                <w:color w:val="auto"/>
                <w:sz w:val="22"/>
                <w:szCs w:val="22"/>
                <w:lang w:val="en-US"/>
              </w:rPr>
              <w:t>prioritize</w:t>
            </w:r>
            <w:r w:rsidRPr="00DC536B">
              <w:rPr>
                <w:rFonts w:cs="Calibri"/>
                <w:bCs/>
                <w:iCs/>
                <w:color w:val="auto"/>
                <w:sz w:val="22"/>
                <w:szCs w:val="22"/>
                <w:lang w:val="en-US"/>
              </w:rPr>
              <w:t xml:space="preserve"> the critical systems of the building in autonomous operation mode (e.g. heating, lighting, IT systems</w:t>
            </w:r>
            <w:r w:rsidR="009C60FF" w:rsidRPr="00DC536B">
              <w:rPr>
                <w:rFonts w:cs="Calibri"/>
                <w:bCs/>
                <w:iCs/>
                <w:color w:val="auto"/>
                <w:sz w:val="22"/>
                <w:szCs w:val="22"/>
                <w:lang w:val="en-US"/>
              </w:rPr>
              <w:t>, ventilation</w:t>
            </w:r>
            <w:r w:rsidRPr="00DC536B">
              <w:rPr>
                <w:rFonts w:cs="Calibri"/>
                <w:bCs/>
                <w:iCs/>
                <w:color w:val="auto"/>
                <w:sz w:val="22"/>
                <w:szCs w:val="22"/>
                <w:lang w:val="en-US"/>
              </w:rPr>
              <w:t>)</w:t>
            </w:r>
            <w:r w:rsidR="009C60FF" w:rsidRPr="00DC536B">
              <w:rPr>
                <w:rFonts w:cs="Calibri"/>
                <w:bCs/>
                <w:iCs/>
                <w:color w:val="auto"/>
                <w:sz w:val="22"/>
                <w:szCs w:val="22"/>
                <w:lang w:val="en-US"/>
              </w:rPr>
              <w:t>.</w:t>
            </w:r>
          </w:p>
        </w:tc>
        <w:tc>
          <w:tcPr>
            <w:tcW w:w="3256" w:type="dxa"/>
            <w:shd w:val="clear" w:color="auto" w:fill="FFFFFF" w:themeFill="background1"/>
          </w:tcPr>
          <w:p w14:paraId="23A78E64" w14:textId="7DDBC23B" w:rsidR="00F5098A" w:rsidRPr="00DC536B"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F1309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0199762" w14:textId="6B101F39"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8</w:t>
            </w:r>
            <w:r w:rsidRPr="00DC536B">
              <w:rPr>
                <w:rFonts w:cs="Calibri"/>
                <w:b w:val="0"/>
                <w:bCs w:val="0"/>
                <w:color w:val="auto"/>
                <w:sz w:val="22"/>
                <w:szCs w:val="22"/>
                <w:lang w:val="en-US"/>
              </w:rPr>
              <w:t>.</w:t>
            </w:r>
          </w:p>
        </w:tc>
        <w:tc>
          <w:tcPr>
            <w:tcW w:w="2325" w:type="dxa"/>
            <w:shd w:val="clear" w:color="auto" w:fill="FFFFFF" w:themeFill="background1"/>
          </w:tcPr>
          <w:p w14:paraId="70D13D1A" w14:textId="11A82695" w:rsidR="00F5098A" w:rsidRPr="00DC536B" w:rsidRDefault="004F0FA4"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Security</w:t>
            </w:r>
          </w:p>
        </w:tc>
        <w:tc>
          <w:tcPr>
            <w:tcW w:w="4251" w:type="dxa"/>
            <w:shd w:val="clear" w:color="auto" w:fill="FFFFFF" w:themeFill="background1"/>
          </w:tcPr>
          <w:p w14:paraId="2621F89F" w14:textId="0CFF2A44" w:rsidR="00F5098A" w:rsidRPr="00DC536B" w:rsidRDefault="005A09C2" w:rsidP="00D059E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eastAsiaTheme="minorEastAsia" w:cs="Calibri"/>
                <w:color w:val="auto"/>
                <w:sz w:val="22"/>
                <w:szCs w:val="22"/>
                <w:lang w:val="en-US"/>
              </w:rPr>
              <w:t xml:space="preserve">Not less than IP55 </w:t>
            </w:r>
            <w:r w:rsidR="00C97BC2" w:rsidRPr="00DC536B">
              <w:rPr>
                <w:rFonts w:cs="Calibri"/>
                <w:color w:val="auto"/>
                <w:sz w:val="22"/>
                <w:szCs w:val="22"/>
                <w:lang w:val="en-US"/>
              </w:rPr>
              <w:t xml:space="preserve">(or equivalent standard) </w:t>
            </w:r>
            <w:r w:rsidRPr="00DC536B">
              <w:rPr>
                <w:rFonts w:eastAsiaTheme="minorEastAsia" w:cs="Calibri"/>
                <w:color w:val="auto"/>
                <w:sz w:val="22"/>
                <w:szCs w:val="22"/>
                <w:lang w:val="en-US"/>
              </w:rPr>
              <w:t>for components installed outdoors or in areas exposed to dust and water.</w:t>
            </w:r>
          </w:p>
        </w:tc>
        <w:tc>
          <w:tcPr>
            <w:tcW w:w="3256" w:type="dxa"/>
            <w:shd w:val="clear" w:color="auto" w:fill="FFFFFF" w:themeFill="background1"/>
          </w:tcPr>
          <w:p w14:paraId="004BBBB7" w14:textId="5B088FDC" w:rsidR="00F5098A" w:rsidRPr="00DC536B"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F1309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C9D1B4D" w14:textId="3A1BCBA3" w:rsidR="00741AE2" w:rsidRPr="00DC536B" w:rsidRDefault="00741AE2" w:rsidP="00741AE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9</w:t>
            </w:r>
            <w:r w:rsidRPr="00DC536B">
              <w:rPr>
                <w:rFonts w:cs="Calibri"/>
                <w:b w:val="0"/>
                <w:bCs w:val="0"/>
                <w:color w:val="auto"/>
                <w:sz w:val="22"/>
                <w:szCs w:val="22"/>
                <w:lang w:val="en-US"/>
              </w:rPr>
              <w:t>.</w:t>
            </w:r>
          </w:p>
        </w:tc>
        <w:tc>
          <w:tcPr>
            <w:tcW w:w="2325" w:type="dxa"/>
            <w:shd w:val="clear" w:color="auto" w:fill="FFFFFF" w:themeFill="background1"/>
          </w:tcPr>
          <w:p w14:paraId="622D51C1" w14:textId="4747B46D" w:rsidR="00741AE2" w:rsidRPr="00DC536B" w:rsidRDefault="00216D2A"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CE compliance</w:t>
            </w:r>
          </w:p>
        </w:tc>
        <w:tc>
          <w:tcPr>
            <w:tcW w:w="4251" w:type="dxa"/>
            <w:shd w:val="clear" w:color="auto" w:fill="FFFFFF" w:themeFill="background1"/>
          </w:tcPr>
          <w:p w14:paraId="7FA651D2" w14:textId="45C8824C" w:rsidR="00741AE2" w:rsidRPr="00DC536B" w:rsidRDefault="006F7233" w:rsidP="00741AE2">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Equipment must comply with CE requirements. The supplier shall provide a CE declaration of conformity.</w:t>
            </w:r>
          </w:p>
        </w:tc>
        <w:tc>
          <w:tcPr>
            <w:tcW w:w="3256" w:type="dxa"/>
            <w:shd w:val="clear" w:color="auto" w:fill="FFFFFF" w:themeFill="background1"/>
          </w:tcPr>
          <w:p w14:paraId="2A9DD708" w14:textId="00C02F59" w:rsidR="00741AE2" w:rsidRPr="00DC536B" w:rsidRDefault="00741AE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F1309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FFFFFF" w:themeFill="background1"/>
          </w:tcPr>
          <w:p w14:paraId="38A89EC1" w14:textId="281DACBD" w:rsidR="002D1F51" w:rsidRPr="00A93C9D" w:rsidRDefault="002D1F5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FFFFFF" w:themeFill="background1"/>
          </w:tcPr>
          <w:p w14:paraId="098A412F" w14:textId="77777777" w:rsidR="008A7FDE" w:rsidRPr="00A93C9D" w:rsidRDefault="008A7FDE"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3256" w:type="dxa"/>
            <w:shd w:val="clear" w:color="auto" w:fill="FFFFFF" w:themeFill="background1"/>
          </w:tcPr>
          <w:p w14:paraId="0852798E" w14:textId="070BCCED"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F1309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4C837D3"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FFFFFF" w:themeFill="background1"/>
          </w:tcPr>
          <w:p w14:paraId="470E8448" w14:textId="3B2256BE" w:rsidR="006A7481" w:rsidRPr="00A93C9D" w:rsidRDefault="00B63D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FFFFFF" w:themeFill="background1"/>
          </w:tcPr>
          <w:p w14:paraId="12F59C7E" w14:textId="7CFE3032" w:rsidR="00F5098A" w:rsidRPr="00A93C9D" w:rsidRDefault="00B96133"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FFFFFF" w:themeFill="background1"/>
          </w:tcPr>
          <w:p w14:paraId="73815B8C" w14:textId="62709987"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F1309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FFFFFF" w:themeFill="background1"/>
          </w:tcPr>
          <w:p w14:paraId="3AE9085B" w14:textId="52B664B4" w:rsidR="00F5098A" w:rsidRPr="00A93C9D" w:rsidRDefault="00DC536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Priorities:</w:t>
            </w:r>
          </w:p>
        </w:tc>
        <w:tc>
          <w:tcPr>
            <w:tcW w:w="4251" w:type="dxa"/>
            <w:shd w:val="clear" w:color="auto" w:fill="FFFFFF" w:themeFill="background1"/>
          </w:tcPr>
          <w:p w14:paraId="09E04CAA" w14:textId="77777777" w:rsidR="006D3D07" w:rsidRPr="00A93C9D" w:rsidRDefault="006D3D07" w:rsidP="006D3D07">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FFFFFF" w:themeFill="background1"/>
          </w:tcPr>
          <w:p w14:paraId="26CAB515" w14:textId="0DF9AA6E"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F1309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FFFFFF" w:themeFill="background1"/>
          </w:tcPr>
          <w:p w14:paraId="435ABD31" w14:textId="642FC880" w:rsidR="00BA0A62" w:rsidRPr="00A93C9D" w:rsidRDefault="00BA0A62"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FFFFFF" w:themeFill="background1"/>
          </w:tcPr>
          <w:p w14:paraId="0B18CC2F" w14:textId="4D0C4E3E" w:rsidR="00615837" w:rsidRPr="00A93C9D" w:rsidRDefault="00460137"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shd w:val="clear" w:color="auto" w:fill="FFFFFF" w:themeFill="background1"/>
          </w:tcPr>
          <w:p w14:paraId="515DD036" w14:textId="3AE4E892"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F13092"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4.5.</w:t>
            </w:r>
          </w:p>
        </w:tc>
        <w:tc>
          <w:tcPr>
            <w:tcW w:w="2325" w:type="dxa"/>
          </w:tcPr>
          <w:p w14:paraId="0E4E5DE5" w14:textId="06161559" w:rsidR="006D7A8B" w:rsidRPr="00A93C9D" w:rsidRDefault="006D7A8B"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tcPr>
          <w:p w14:paraId="6F74C473" w14:textId="3DD15E8C" w:rsidR="00615837" w:rsidRPr="00A93C9D" w:rsidRDefault="004C48D3"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tcPr>
          <w:p w14:paraId="6DA15AB3" w14:textId="7ABAFDC8"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F1309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41F739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FFFFFF" w:themeFill="background1"/>
          </w:tcPr>
          <w:p w14:paraId="313284EA" w14:textId="26E4E792" w:rsidR="000125E4" w:rsidRPr="00A93C9D" w:rsidRDefault="000125E4" w:rsidP="007B046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FFFFFF" w:themeFill="background1"/>
          </w:tcPr>
          <w:p w14:paraId="7A21E297" w14:textId="0AA601BE" w:rsidR="00552A46" w:rsidRPr="00A93C9D" w:rsidRDefault="007B0466" w:rsidP="00552A46">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FFFFFF" w:themeFill="background1"/>
          </w:tcPr>
          <w:p w14:paraId="00FEB60B" w14:textId="24732DA2"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F13092"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shd w:val="clear" w:color="auto" w:fill="FFFFFF" w:themeFill="background1"/>
          </w:tcPr>
          <w:p w14:paraId="048D7D70" w14:textId="5CE5ECD7" w:rsidR="00024F95" w:rsidRPr="00A93C9D" w:rsidRDefault="00024F95" w:rsidP="0056104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FFFFFF" w:themeFill="background1"/>
          </w:tcPr>
          <w:p w14:paraId="6333E544" w14:textId="77777777" w:rsidR="007B5C13" w:rsidRPr="00A93C9D" w:rsidRDefault="007B5C13" w:rsidP="007B5C13">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shd w:val="clear" w:color="auto" w:fill="FFFFFF" w:themeFill="background1"/>
          </w:tcPr>
          <w:p w14:paraId="21A82163" w14:textId="71AA630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F13092"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FFFFFF" w:themeFill="background1"/>
          </w:tcPr>
          <w:p w14:paraId="74834ECF" w14:textId="313DEAED" w:rsidR="00552A46" w:rsidRPr="00A93C9D" w:rsidRDefault="006C1741"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FFFFFF" w:themeFill="background1"/>
          </w:tcPr>
          <w:p w14:paraId="6C735854" w14:textId="3A04E867" w:rsidR="00552A46" w:rsidRPr="00A93C9D" w:rsidRDefault="006C1741" w:rsidP="006C1741">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that all data is transmitted using encrypted protocols (e.g. TLS, HTTPS). The monitoring system must </w:t>
            </w:r>
            <w:r w:rsidRPr="00A93C9D">
              <w:rPr>
                <w:rFonts w:cs="Calibri"/>
                <w:color w:val="auto"/>
                <w:sz w:val="22"/>
                <w:szCs w:val="22"/>
                <w:lang w:val="en-US"/>
              </w:rPr>
              <w:lastRenderedPageBreak/>
              <w:t>have a local data repository to ensure data collection and storage for a period of at least 30 days, even in the event of a network connection failure.</w:t>
            </w:r>
          </w:p>
        </w:tc>
        <w:tc>
          <w:tcPr>
            <w:tcW w:w="3256" w:type="dxa"/>
            <w:shd w:val="clear" w:color="auto" w:fill="FFFFFF" w:themeFill="background1"/>
          </w:tcPr>
          <w:p w14:paraId="2010758B" w14:textId="4ADB100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F13092"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xml:space="preserve">, fully understood them, and incorporated them </w:t>
            </w:r>
            <w:r w:rsidR="00552A46" w:rsidRPr="00A93C9D">
              <w:rPr>
                <w:rFonts w:cs="Calibri"/>
                <w:color w:val="auto"/>
                <w:sz w:val="22"/>
                <w:szCs w:val="22"/>
                <w:lang w:val="en-US"/>
              </w:rPr>
              <w:lastRenderedPageBreak/>
              <w:t>into our proposal. The proposed equipment and solutions meet the specified requirements.</w:t>
            </w:r>
          </w:p>
        </w:tc>
      </w:tr>
      <w:tr w:rsidR="00552A46" w:rsidRPr="00A93C9D" w14:paraId="47FF96B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5.4.</w:t>
            </w:r>
          </w:p>
        </w:tc>
        <w:tc>
          <w:tcPr>
            <w:tcW w:w="2325" w:type="dxa"/>
            <w:shd w:val="clear" w:color="auto" w:fill="FFFFFF" w:themeFill="background1"/>
          </w:tcPr>
          <w:p w14:paraId="3A767F23" w14:textId="15B43373" w:rsidR="00552A46" w:rsidRPr="00A93C9D" w:rsidRDefault="008A1816" w:rsidP="007B6EC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FFFFFF" w:themeFill="background1"/>
          </w:tcPr>
          <w:p w14:paraId="6EF83C27" w14:textId="4EC71A51" w:rsidR="00552A46" w:rsidRPr="00A93C9D" w:rsidRDefault="007B6ECC"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6" w:type="dxa"/>
            <w:shd w:val="clear" w:color="auto" w:fill="FFFFFF" w:themeFill="background1"/>
          </w:tcPr>
          <w:p w14:paraId="44288739" w14:textId="5102A61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F13092"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FFFFFF" w:themeFill="background1"/>
          </w:tcPr>
          <w:p w14:paraId="37361720" w14:textId="37AEA6C0" w:rsidR="00552A46" w:rsidRPr="00A93C9D" w:rsidRDefault="00247E0B"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FFFFFF" w:themeFill="background1"/>
          </w:tcPr>
          <w:p w14:paraId="3121E916" w14:textId="5DD964A9" w:rsidR="00552A46" w:rsidRPr="00A93C9D" w:rsidRDefault="00D65760"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6" w:type="dxa"/>
            <w:shd w:val="clear" w:color="auto" w:fill="FFFFFF" w:themeFill="background1"/>
          </w:tcPr>
          <w:p w14:paraId="7CF7CF40" w14:textId="6DABDB5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F13092"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008FC29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shd w:val="clear" w:color="auto" w:fill="FFFFFF" w:themeFill="background1"/>
          </w:tcPr>
          <w:p w14:paraId="0BB4A642" w14:textId="4FC1586B" w:rsidR="00552A46" w:rsidRPr="00A93C9D" w:rsidRDefault="00487323" w:rsidP="003C28C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51" w:type="dxa"/>
            <w:shd w:val="clear" w:color="auto" w:fill="FFFFFF" w:themeFill="background1"/>
          </w:tcPr>
          <w:p w14:paraId="2C5AE3E1" w14:textId="0CB0A6B8" w:rsidR="00552A46" w:rsidRPr="00A93C9D" w:rsidRDefault="003C28C5"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FFFFFF" w:themeFill="background1"/>
          </w:tcPr>
          <w:p w14:paraId="35E50787" w14:textId="750A578B"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F13092"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FFFFFF" w:themeFill="background1"/>
          </w:tcPr>
          <w:p w14:paraId="2678145D" w14:textId="7D2C4406" w:rsidR="00C37A82" w:rsidRPr="00A93C9D" w:rsidRDefault="00C37A82" w:rsidP="00AB5AB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FFFFFF" w:themeFill="background1"/>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w:t>
            </w:r>
            <w:r w:rsidR="00C20A8A" w:rsidRPr="00A93C9D">
              <w:rPr>
                <w:rFonts w:ascii="Calibri" w:hAnsi="Calibri" w:cs="Calibri"/>
                <w:b w:val="0"/>
                <w:lang w:val="en-US"/>
              </w:rPr>
              <w:lastRenderedPageBreak/>
              <w:t>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31A3D8B0" w14:textId="44323DD6"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F1309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FFFFFF" w:themeFill="background1"/>
          </w:tcPr>
          <w:p w14:paraId="67357EBF" w14:textId="05060577" w:rsidR="00C37A82" w:rsidRPr="00A93C9D" w:rsidRDefault="005F3A0D" w:rsidP="00DD522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FFFFFF" w:themeFill="background1"/>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FFFFFF" w:themeFill="background1"/>
          </w:tcPr>
          <w:p w14:paraId="2C728B1A" w14:textId="64D2B037"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F1309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shd w:val="clear" w:color="auto" w:fill="FFFFFF" w:themeFill="background1"/>
          </w:tcPr>
          <w:p w14:paraId="5A16EC6D" w14:textId="2D116F95"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FFFFFF" w:themeFill="background1"/>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shd w:val="clear" w:color="auto" w:fill="FFFFFF" w:themeFill="background1"/>
          </w:tcPr>
          <w:p w14:paraId="07516954" w14:textId="4C9A4237"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F13092"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FABE8C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FFFFFF" w:themeFill="background1"/>
          </w:tcPr>
          <w:p w14:paraId="2DDC9418" w14:textId="46C6B512" w:rsidR="0074068A" w:rsidRPr="00A93C9D" w:rsidRDefault="0074068A" w:rsidP="00AA548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FFFFFF" w:themeFill="background1"/>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241AE710" w14:textId="68FA20F2"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F13092"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17F56285"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FFFFFF" w:themeFill="background1"/>
          </w:tcPr>
          <w:p w14:paraId="283CD099" w14:textId="1B57675E" w:rsidR="0074068A" w:rsidRPr="00A93C9D" w:rsidRDefault="0074068A" w:rsidP="00C40FA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FFFFFF" w:themeFill="background1"/>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FFFFFF" w:themeFill="background1"/>
          </w:tcPr>
          <w:p w14:paraId="6FA00DD3" w14:textId="1D0EF54D"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F13092"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2B188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6.6.</w:t>
            </w:r>
          </w:p>
        </w:tc>
        <w:tc>
          <w:tcPr>
            <w:tcW w:w="2325" w:type="dxa"/>
            <w:shd w:val="clear" w:color="auto" w:fill="FFFFFF" w:themeFill="background1"/>
          </w:tcPr>
          <w:p w14:paraId="75460195" w14:textId="2A7AAC3A" w:rsidR="00606336" w:rsidRPr="00A93C9D" w:rsidRDefault="00606336"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FFFFFF" w:themeFill="background1"/>
          </w:tcPr>
          <w:p w14:paraId="4B7BE860" w14:textId="77777777" w:rsidR="00A47FEA" w:rsidRPr="00A47FEA" w:rsidRDefault="00A47FEA" w:rsidP="0019436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FFFFFF" w:themeFill="background1"/>
          </w:tcPr>
          <w:p w14:paraId="3599ACF5" w14:textId="7F26F95B"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F13092"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FAE950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FFFFFF" w:themeFill="background1"/>
          </w:tcPr>
          <w:p w14:paraId="665CBBFE" w14:textId="2BD282F0" w:rsidR="00453CD6" w:rsidRPr="00A93C9D" w:rsidRDefault="00453CD6" w:rsidP="00844AEC">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FFFFFF" w:themeFill="background1"/>
          </w:tcPr>
          <w:p w14:paraId="04C0C3B6" w14:textId="77777777" w:rsidR="00844AEC"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 preliminary schematic layout/diagram of the photovoltaic solar modules on the building's roof.</w:t>
            </w:r>
          </w:p>
        </w:tc>
        <w:tc>
          <w:tcPr>
            <w:tcW w:w="3256" w:type="dxa"/>
            <w:shd w:val="clear" w:color="auto" w:fill="FFFFFF" w:themeFill="background1"/>
          </w:tcPr>
          <w:p w14:paraId="0E81AD15" w14:textId="77777777" w:rsidR="00D60FCA" w:rsidRPr="00A93C9D" w:rsidRDefault="00D60FCA" w:rsidP="00D60FC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F1309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F13092" w:rsidP="00DA05D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A4EEE" w14:textId="77777777" w:rsidR="00F13092" w:rsidRDefault="00F13092">
      <w:pPr>
        <w:spacing w:after="0" w:line="240" w:lineRule="auto"/>
      </w:pPr>
      <w:r>
        <w:separator/>
      </w:r>
    </w:p>
  </w:endnote>
  <w:endnote w:type="continuationSeparator" w:id="0">
    <w:p w14:paraId="51C995CF" w14:textId="77777777" w:rsidR="00F13092" w:rsidRDefault="00F13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CCBA5" w14:textId="77777777" w:rsidR="00F13092" w:rsidRDefault="00F13092">
      <w:pPr>
        <w:spacing w:after="0" w:line="240" w:lineRule="auto"/>
      </w:pPr>
      <w:r>
        <w:separator/>
      </w:r>
    </w:p>
  </w:footnote>
  <w:footnote w:type="continuationSeparator" w:id="0">
    <w:p w14:paraId="2B11EF7D" w14:textId="77777777" w:rsidR="00F13092" w:rsidRDefault="00F130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BD7"/>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2D5"/>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201"/>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0C8"/>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3687"/>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6AAB"/>
    <w:rsid w:val="00687015"/>
    <w:rsid w:val="0068722B"/>
    <w:rsid w:val="00687752"/>
    <w:rsid w:val="00687F0C"/>
    <w:rsid w:val="006906F3"/>
    <w:rsid w:val="00690A2D"/>
    <w:rsid w:val="00690C38"/>
    <w:rsid w:val="00693345"/>
    <w:rsid w:val="0069334F"/>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2AF"/>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9796E"/>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672"/>
    <w:rsid w:val="0080588A"/>
    <w:rsid w:val="00807D3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3BC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2BD"/>
    <w:rsid w:val="00B803C9"/>
    <w:rsid w:val="00B812D2"/>
    <w:rsid w:val="00B823AC"/>
    <w:rsid w:val="00B83257"/>
    <w:rsid w:val="00B833E8"/>
    <w:rsid w:val="00B84682"/>
    <w:rsid w:val="00B85081"/>
    <w:rsid w:val="00B859EC"/>
    <w:rsid w:val="00B864D4"/>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C7C"/>
    <w:rsid w:val="00BF0EF8"/>
    <w:rsid w:val="00BF1069"/>
    <w:rsid w:val="00BF1346"/>
    <w:rsid w:val="00BF22D9"/>
    <w:rsid w:val="00BF41AA"/>
    <w:rsid w:val="00BF4E5B"/>
    <w:rsid w:val="00BF53CF"/>
    <w:rsid w:val="00BF5B84"/>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E1AEF"/>
    <w:rsid w:val="00CE3A6F"/>
    <w:rsid w:val="00CE5BC4"/>
    <w:rsid w:val="00CE7B32"/>
    <w:rsid w:val="00CF30E3"/>
    <w:rsid w:val="00CF3604"/>
    <w:rsid w:val="00CF5538"/>
    <w:rsid w:val="00CF7463"/>
    <w:rsid w:val="00CF78AE"/>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536B"/>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54D7"/>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092"/>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E7834"/>
    <w:rsid w:val="00FF2AD1"/>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803</TotalTime>
  <Pages>23</Pages>
  <Words>28910</Words>
  <Characters>16480</Characters>
  <Application>Microsoft Office Word</Application>
  <DocSecurity>0</DocSecurity>
  <Lines>137</Lines>
  <Paragraphs>90</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324</cp:revision>
  <dcterms:created xsi:type="dcterms:W3CDTF">2025-05-12T15:34:00Z</dcterms:created>
  <dcterms:modified xsi:type="dcterms:W3CDTF">2026-06-15T14:57:00Z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